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501CF" w14:textId="65EF7D6F" w:rsidR="007E103E" w:rsidRDefault="00B039AF">
      <w:r>
        <w:t>Résumé article Newsletter</w:t>
      </w:r>
    </w:p>
    <w:p w14:paraId="71FBDCFC" w14:textId="77777777" w:rsidR="00B039AF" w:rsidRDefault="00B039AF"/>
    <w:p w14:paraId="193C8FFC" w14:textId="77777777" w:rsidR="00B039AF" w:rsidRDefault="00B039AF"/>
    <w:p w14:paraId="34AA31A2" w14:textId="764EEF0F" w:rsidR="00B039AF" w:rsidRDefault="00B039AF">
      <w:r>
        <w:t>La restauration adhésive des dents postérieures notamment à l’aide d’overlay devient de plus en plus fréquente. Ce magnifique article permet de faire le point sur tous les critères</w:t>
      </w:r>
      <w:r w:rsidR="006365A4">
        <w:t xml:space="preserve"> cliniques à</w:t>
      </w:r>
      <w:r>
        <w:t xml:space="preserve"> prendre en compte à l’aide d’une bibliographie </w:t>
      </w:r>
      <w:r w:rsidR="006365A4">
        <w:t xml:space="preserve">récente mais surtout grâce à des schémas exceptionnels. Peut-être un des meilleurs articles actuels sur ce sujet. Ne le ratez pas !  </w:t>
      </w:r>
    </w:p>
    <w:sectPr w:rsidR="00B03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9AF"/>
    <w:rsid w:val="006365A4"/>
    <w:rsid w:val="00657326"/>
    <w:rsid w:val="006D6B8C"/>
    <w:rsid w:val="007E103E"/>
    <w:rsid w:val="00B039AF"/>
    <w:rsid w:val="00B1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5184E5"/>
  <w15:chartTrackingRefBased/>
  <w15:docId w15:val="{65DA9A70-CDE6-9541-A802-B9503824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gauthier weisrock</dc:creator>
  <cp:keywords/>
  <dc:description/>
  <cp:lastModifiedBy>gauthier weisrock</cp:lastModifiedBy>
  <cp:revision>1</cp:revision>
  <dcterms:created xsi:type="dcterms:W3CDTF">2023-09-06T09:30:00Z</dcterms:created>
  <dcterms:modified xsi:type="dcterms:W3CDTF">2023-09-06T09:42:00Z</dcterms:modified>
</cp:coreProperties>
</file>